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103"/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Приложение № 1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0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103"/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к Договору подряда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№ ____</w:t>
      </w:r>
      <w:r/>
      <w:r>
        <w:rPr>
          <w:rFonts w:ascii="Times New Roman" w:hAnsi="Times New Roman" w:eastAsia="Times New Roman" w:cs="Times New Roman"/>
          <w:sz w:val="22"/>
          <w:szCs w:val="22"/>
        </w:rPr>
        <w:t xml:space="preserve">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5103"/>
        <w:jc w:val="both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от «____» __________ 2026 г.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Порядок предоставления ресурсов и оказания Заказчиком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услуг,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eastAsia="Times New Roman" w:cs="Times New Roman"/>
          <w:sz w:val="22"/>
          <w:szCs w:val="22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необходимых для исполнения Подрядчиком обязательств по Договору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contextualSpacing w:val="0"/>
        <w:jc w:val="center"/>
        <w:spacing w:before="0" w:after="0" w:line="283" w:lineRule="atLeast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40"/>
        <w:numPr>
          <w:ilvl w:val="0"/>
          <w:numId w:val="2"/>
        </w:numPr>
        <w:contextualSpacing w:val="0"/>
        <w:ind w:left="0" w:firstLine="0"/>
        <w:jc w:val="center"/>
        <w:spacing w:before="0" w:after="0" w:line="283" w:lineRule="atLeast"/>
        <w:tabs>
          <w:tab w:val="left" w:pos="284" w:leader="none"/>
        </w:tabs>
        <w:rPr>
          <w:rFonts w:ascii="Times New Roman" w:hAnsi="Times New Roman" w:cs="Times New Roman"/>
          <w:b/>
        </w:rPr>
        <w:suppressLineNumbers w:val="0"/>
      </w:pPr>
      <w:r>
        <w:rPr>
          <w:rFonts w:ascii="Times New Roman" w:hAnsi="Times New Roman" w:eastAsia="Times New Roman" w:cs="Times New Roman"/>
          <w:b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contextualSpacing w:val="0"/>
        <w:ind w:firstLine="709"/>
        <w:jc w:val="left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целях оказания содействия Подрядчику в выполнении работ по Договору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обеспечивает Подрядчика коммунальными ресурсами, а также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предоставляет Подрядчику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услуги, указанные в разделе ___ «Иные условия поставки товара, выполнения работ, оказания услуг» Технического задания (Приложени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 к Договору).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Техническое задание содержит полный перечень услуг (количественные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качественные и иные характеристики, время и место их предоставления, ограничения).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Предоставление Заказчиком ресурсов и услуг, указанных в Техническом задании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(Приложение № 1 к Договору) осуществляется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без дополнительной оплаты со стороны Подрядчика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сметной документации затраты Заказчика 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ресурсы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услуги не учитываются.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в зависимости от объема и состава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работ, выполняемых Подрядчиком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 Договору, может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предоставлять /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оказывать Подрядчику следующие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ресурсы и / или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услуги: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еремещение грузов грузоподъемными механизмами Заказчика.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Коммунальные 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есурсы: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Электроэнерги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оснабжение и водоотведение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Сжатый воздух.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Обеспеч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санитарно-гигиенически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 бытовы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услови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Содержание пожарной и сторожевой охраны.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лагоустройство и содержание строительных площадок.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химическ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анализ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масел.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сушение оборудования (проточная часть гидроагрегата).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доступ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к корпоративной сети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IntraNet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Помещен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/ площад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для размещения персонала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одрядчика;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1"/>
          <w:numId w:val="1"/>
        </w:numPr>
        <w:contextualSpacing w:val="0"/>
        <w:ind w:left="0"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Складски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помещени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й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и / или площад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для погрузки / разгрузки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/ складирования / хранения материально-технических ресурсов, оборудования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одрядчика, а также давальческих материалов и запасных частей, оборудования Заказчика.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720" w:firstLine="0"/>
        <w:jc w:val="center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2"/>
        </w:numPr>
        <w:ind w:left="0" w:firstLine="0"/>
        <w:jc w:val="center"/>
        <w:tabs>
          <w:tab w:val="left" w:pos="284" w:leader="none"/>
          <w:tab w:val="left" w:pos="1418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Порядок предоставления </w:t>
      </w:r>
      <w:r>
        <w:rPr>
          <w:rFonts w:ascii="Times New Roman" w:hAnsi="Times New Roman" w:eastAsia="Times New Roman" w:cs="Times New Roman"/>
          <w:b/>
        </w:rPr>
        <w:t xml:space="preserve">ресурсов и </w:t>
      </w:r>
      <w:r>
        <w:rPr>
          <w:rFonts w:ascii="Times New Roman" w:hAnsi="Times New Roman" w:eastAsia="Times New Roman" w:cs="Times New Roman"/>
          <w:b/>
        </w:rPr>
        <w:t xml:space="preserve">услуг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40"/>
        <w:numPr>
          <w:ilvl w:val="0"/>
          <w:numId w:val="3"/>
        </w:numPr>
        <w:ind w:left="0" w:firstLine="709"/>
        <w:jc w:val="both"/>
        <w:spacing w:after="120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eastAsia="Times New Roman" w:cs="Times New Roman"/>
          <w:u w:val="single"/>
        </w:rPr>
        <w:t xml:space="preserve">Перемещение грузов грузоподъемными механизмами (далее – ГПМ) Заказчика</w:t>
      </w:r>
      <w:r>
        <w:rPr>
          <w:rFonts w:ascii="Times New Roman" w:hAnsi="Times New Roman" w:eastAsia="Times New Roman" w:cs="Times New Roman"/>
          <w:b/>
          <w:u w:val="single"/>
        </w:rPr>
      </w:r>
      <w:r>
        <w:rPr>
          <w:rFonts w:ascii="Times New Roman" w:hAnsi="Times New Roman" w:cs="Times New Roman"/>
          <w:b/>
          <w:u w:val="single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Услуги по перемещению грузов ГПМ Заказчика предоставляются по предварительным заявкам Подрядчика.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Вид ГПМ, используемых для оказания услуг, определяются Заказчиком самостоятельно.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83" w:lineRule="atLeast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Управление ГПМ осуществляют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работники Заказчика,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имеющие специальную квалификацию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(прошедшие обучение и аттестацию)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опыт работы,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или работники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специализированной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эксплуатирующей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привлечённой Заказчиком для оказания услуг.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83" w:lineRule="atLeast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обеспечивает содержание ГПМ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работоспособном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состоянии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 путем организации и планирования технического освидетельствования,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обслуживания и ремонтов,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соблюдение технологического процесса транспортировки грузов.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3"/>
        </w:numPr>
        <w:ind w:left="0" w:firstLine="709"/>
        <w:jc w:val="both"/>
        <w:spacing w:after="120"/>
        <w:tabs>
          <w:tab w:val="left" w:pos="1134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u w:val="single"/>
        </w:rPr>
        <w:t xml:space="preserve">П</w:t>
      </w:r>
      <w:r>
        <w:rPr>
          <w:rFonts w:ascii="Times New Roman" w:hAnsi="Times New Roman" w:eastAsia="Times New Roman" w:cs="Times New Roman"/>
          <w:u w:val="single"/>
        </w:rPr>
        <w:t xml:space="preserve">редоставлени</w:t>
      </w:r>
      <w:r>
        <w:rPr>
          <w:rFonts w:ascii="Times New Roman" w:hAnsi="Times New Roman" w:eastAsia="Times New Roman" w:cs="Times New Roman"/>
          <w:u w:val="single"/>
        </w:rPr>
        <w:t xml:space="preserve">е</w:t>
      </w:r>
      <w:r>
        <w:rPr>
          <w:rFonts w:ascii="Times New Roman" w:hAnsi="Times New Roman" w:eastAsia="Times New Roman" w:cs="Times New Roman"/>
          <w:u w:val="single"/>
        </w:rPr>
        <w:t xml:space="preserve"> ресурсов</w:t>
      </w:r>
      <w:r>
        <w:rPr>
          <w:rFonts w:ascii="Times New Roman" w:hAnsi="Times New Roman" w:eastAsia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ind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обеспечивает Подрядчика ресурсами (электроэнергией, водой, сжатым воздухом), необходимыми для бытовых и производственных нужд по потребности Подрядчика.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numPr>
          <w:ilvl w:val="0"/>
          <w:numId w:val="3"/>
        </w:numPr>
        <w:ind w:left="0" w:firstLine="709"/>
        <w:jc w:val="both"/>
        <w:spacing w:after="120"/>
        <w:tabs>
          <w:tab w:val="left" w:pos="1134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u w:val="single"/>
        </w:rPr>
        <w:t xml:space="preserve">Обеспечение санитарно-гигиенических и бытовых условий</w:t>
      </w:r>
      <w:r>
        <w:rPr>
          <w:rFonts w:ascii="Times New Roman" w:hAnsi="Times New Roman" w:eastAsia="Times New Roman" w:cs="Times New Roman"/>
          <w:u w:val="single"/>
        </w:rPr>
      </w:r>
      <w:r>
        <w:rPr>
          <w:rFonts w:ascii="Times New Roman" w:hAnsi="Times New Roman" w:cs="Times New Roman"/>
          <w:u w:val="single"/>
        </w:rPr>
      </w:r>
    </w:p>
    <w:p>
      <w:pPr>
        <w:ind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Заказчик по установленным нормам оборуду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 санитарно-бытовые помещения, помещения для приема пищи, помещения для оказания медицинской помощи; организу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т посты для оказания первой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медицинской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помощи, укомплектованные аптечками, предоставляет душевые и уборные при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наличии в местах производства работ, и другое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обеспечение санитарно-гигиенических и бытовых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условий.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Содержание пожарной и сторожевой охраны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Обеспечение пожарной и сторожевой охраны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места производства Работ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осуществляет Заказчик в соответствии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установленными им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Благоустройство и содержание строительных площадок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борку места производства Работ, вывоз строительного мусора и отходов Подрядчика, образовавшихся в ходе выполнения Работ, в места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отведенные Заказчиком,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обеспечивает Подрядчик.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несет расходы, связанные с освещением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места производства Работ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на электроэнергию, электролампочки, оплату труда (с отчислениями на социальные нужды) дежурных электромонтеров и другие расходы в соответстви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установленными Заказчиком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правилами. При этом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дополнительное освещение мест производства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абот, при необходимости, обеспечивает Подрядчик (кроме затрат на ресурсы, предоставляемые Заказчиком в соответствии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пунктом 2 настоящего Порядка «П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редоставлени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ресурсов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12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Проведение химического анализа масел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709"/>
        <w:jc w:val="both"/>
        <w:spacing w:after="12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письменной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 Подрядчика обеспечивает проведение химического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нализа отобранного Подрядчиком турбинного и трансформаторного масла и передает Подрядчику копию протокола результатов химического анализа.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12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Осушение оборудования (проточная часть гидроагрегата)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ind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по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письменной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заявке Подрядчика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осуществляет осушение проточной части гидроагрегата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соответстви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утвержденным графиком.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12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Порядок предоставления помещений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  <w:u w:val="singl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обеспечивает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Подрядчика помещениями (помещения/ п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лощадки для размещения персонала подрядчика; складские помещения и / или площадки для погрузки / разгрузки/ складирования / хранения материально-технических ресурсов, оборудования по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дрядчика, а также давальческих материалов и запасных частей, оборудования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иного переданного Заказчик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имущества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необходимыми для размещения персонала и хранения материально-технических ресурсов и оборудования, выполнения Работ по Договору.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Передача помещений осуществляется на основании акта сдачи-приемки по форме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согласованной Сторонами.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Заказчик несет расходы по капитальному и текущему ремонту предоставленных в пользование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помещений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Подрядчик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обеспечивает уборку и сохранность переданных Заказчиком по соответствующим актам сдачи-приемки помещений, а также возврат их Заказчику в первоначальном состоянии с учетом естест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венного износа не позднее даты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окончания выполнения Работ, либо, в случаях прекращения (расторжения) Договора, – не позднее 3 (трех) рабочих дней с даты получения соответствующего требования Заказчика.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43"/>
        <w:gridCol w:w="4996"/>
      </w:tblGrid>
      <w:tr>
        <w:tblPrEx/>
        <w:trPr/>
        <w:tc>
          <w:tcPr>
            <w:shd w:val="clear" w:color="ffffff" w:fill="ffffff"/>
            <w:tcW w:w="4643" w:type="dxa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аказчик: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Подрядчик: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643" w:type="dxa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4996" w:type="dxa"/>
            <w:textDirection w:val="lrTb"/>
            <w:noWrap w:val="false"/>
          </w:tcPr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0"/>
              <w:jc w:val="bot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 / _______________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425" w:right="850" w:bottom="255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2160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3240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stepan_dv</cp:lastModifiedBy>
  <cp:revision>2</cp:revision>
  <dcterms:modified xsi:type="dcterms:W3CDTF">2026-01-14T05:16:03Z</dcterms:modified>
</cp:coreProperties>
</file>